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 xml:space="preserve"> </w:t>
      </w:r>
      <w:r w:rsidR="00C7232A">
        <w:rPr>
          <w:rStyle w:val="a5"/>
          <w:sz w:val="28"/>
          <w:szCs w:val="28"/>
          <w:lang w:val="kk-KZ"/>
        </w:rPr>
        <w:t xml:space="preserve">                      </w:t>
      </w:r>
      <w:r>
        <w:rPr>
          <w:rStyle w:val="a5"/>
          <w:sz w:val="28"/>
          <w:szCs w:val="28"/>
          <w:lang w:val="kk-KZ"/>
        </w:rPr>
        <w:t xml:space="preserve">    </w:t>
      </w:r>
      <w:r w:rsidR="00C7232A">
        <w:rPr>
          <w:rStyle w:val="a5"/>
          <w:sz w:val="28"/>
          <w:szCs w:val="28"/>
          <w:lang w:val="kk-KZ"/>
        </w:rPr>
        <w:t>ҚР Білім және Ғылым министрлігі</w:t>
      </w: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>Абылай хан атындағы Қазақ Халықаралық Қатынастар және Әлем Тілдері универистеті</w:t>
      </w: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75pt;height:165.0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96pt;font-weight:bold;v-text-kern:t" trim="t" fitpath="t" string="СОӨЖ"/>
          </v:shape>
        </w:pict>
      </w: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>Кафедра: Қоғамдық ғылымдар</w:t>
      </w: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>Тақырыбы: 1920-1930ж. Қазақстан мәдениеті</w:t>
      </w: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 xml:space="preserve">                                                                                          Орындаған: Айсабаева А.</w:t>
      </w:r>
    </w:p>
    <w:p w:rsidR="000726E2" w:rsidRPr="005C3CFD" w:rsidRDefault="005C3CFD" w:rsidP="000726E2">
      <w:pPr>
        <w:spacing w:after="0" w:line="24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kk-KZ"/>
        </w:rPr>
        <w:t xml:space="preserve">                                                                                                                  ПФИЯ, 106гр.</w:t>
      </w: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 xml:space="preserve">                                                                                          Тексерген: Жүзтаева Б.</w:t>
      </w: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0726E2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>Жоспар:</w:t>
      </w: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Pr="00C7232A" w:rsidRDefault="00C7232A" w:rsidP="00C7232A">
      <w:pPr>
        <w:pStyle w:val="a6"/>
        <w:numPr>
          <w:ilvl w:val="0"/>
          <w:numId w:val="2"/>
        </w:num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 xml:space="preserve"> </w:t>
      </w:r>
      <w:r w:rsidRPr="000726E2">
        <w:rPr>
          <w:rStyle w:val="a5"/>
          <w:sz w:val="28"/>
          <w:szCs w:val="28"/>
          <w:lang w:val="kk-KZ"/>
        </w:rPr>
        <w:t>1920-30 жылдарындағы Қазақстан</w:t>
      </w:r>
      <w:r>
        <w:rPr>
          <w:rStyle w:val="a5"/>
          <w:sz w:val="28"/>
          <w:szCs w:val="28"/>
          <w:lang w:val="kk-KZ"/>
        </w:rPr>
        <w:t xml:space="preserve"> әдебиеті</w:t>
      </w:r>
    </w:p>
    <w:p w:rsidR="00C7232A" w:rsidRPr="00C7232A" w:rsidRDefault="00C7232A" w:rsidP="00C7232A">
      <w:pPr>
        <w:pStyle w:val="a6"/>
        <w:rPr>
          <w:rStyle w:val="a5"/>
          <w:sz w:val="28"/>
          <w:szCs w:val="28"/>
          <w:lang w:val="kk-KZ"/>
        </w:rPr>
      </w:pPr>
    </w:p>
    <w:p w:rsidR="00C7232A" w:rsidRPr="00C7232A" w:rsidRDefault="00C7232A" w:rsidP="00C7232A">
      <w:pPr>
        <w:pStyle w:val="a6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</w:t>
      </w:r>
      <w:proofErr w:type="spellStart"/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ейнелеу</w:t>
      </w:r>
      <w:proofErr w:type="spellEnd"/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өнері</w:t>
      </w:r>
    </w:p>
    <w:p w:rsidR="00C7232A" w:rsidRDefault="00C7232A" w:rsidP="00C7232A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7232A" w:rsidRDefault="00C7232A" w:rsidP="00C7232A">
      <w:pPr>
        <w:pStyle w:val="a6"/>
        <w:numPr>
          <w:ilvl w:val="0"/>
          <w:numId w:val="2"/>
        </w:num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>Музыка өнері</w:t>
      </w:r>
    </w:p>
    <w:p w:rsidR="00C7232A" w:rsidRPr="00C7232A" w:rsidRDefault="00C7232A" w:rsidP="00C7232A">
      <w:pPr>
        <w:pStyle w:val="a6"/>
        <w:rPr>
          <w:rStyle w:val="a5"/>
          <w:sz w:val="28"/>
          <w:szCs w:val="28"/>
          <w:lang w:val="kk-KZ"/>
        </w:rPr>
      </w:pPr>
    </w:p>
    <w:p w:rsidR="00C7232A" w:rsidRDefault="00C7232A" w:rsidP="00C7232A">
      <w:pPr>
        <w:pStyle w:val="a6"/>
        <w:numPr>
          <w:ilvl w:val="0"/>
          <w:numId w:val="2"/>
        </w:num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 xml:space="preserve">Театр өнері </w:t>
      </w:r>
    </w:p>
    <w:p w:rsidR="00C7232A" w:rsidRPr="00C7232A" w:rsidRDefault="00C7232A" w:rsidP="00C7232A">
      <w:pPr>
        <w:pStyle w:val="a6"/>
        <w:rPr>
          <w:rStyle w:val="a5"/>
          <w:sz w:val="28"/>
          <w:szCs w:val="28"/>
          <w:lang w:val="kk-KZ"/>
        </w:rPr>
      </w:pPr>
    </w:p>
    <w:p w:rsidR="00C7232A" w:rsidRDefault="00C7232A" w:rsidP="00C7232A">
      <w:pPr>
        <w:pStyle w:val="a6"/>
        <w:numPr>
          <w:ilvl w:val="0"/>
          <w:numId w:val="2"/>
        </w:num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>Кинематография</w:t>
      </w:r>
    </w:p>
    <w:p w:rsidR="00C7232A" w:rsidRPr="00C7232A" w:rsidRDefault="00C7232A" w:rsidP="00C7232A">
      <w:pPr>
        <w:pStyle w:val="a6"/>
        <w:rPr>
          <w:rStyle w:val="a5"/>
          <w:sz w:val="28"/>
          <w:szCs w:val="28"/>
          <w:lang w:val="kk-KZ"/>
        </w:rPr>
      </w:pPr>
    </w:p>
    <w:p w:rsidR="00C7232A" w:rsidRPr="00C7232A" w:rsidRDefault="00C7232A" w:rsidP="00C7232A">
      <w:pPr>
        <w:pStyle w:val="a6"/>
        <w:numPr>
          <w:ilvl w:val="0"/>
          <w:numId w:val="2"/>
        </w:num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>Пайдаланылған әдебиет тізімі</w:t>
      </w: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5C3CFD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C7232A" w:rsidRDefault="00C7232A" w:rsidP="000726E2">
      <w:pPr>
        <w:spacing w:after="0" w:line="240" w:lineRule="auto"/>
        <w:rPr>
          <w:rStyle w:val="a5"/>
          <w:sz w:val="28"/>
          <w:szCs w:val="28"/>
          <w:lang w:val="kk-KZ"/>
        </w:rPr>
      </w:pPr>
    </w:p>
    <w:p w:rsidR="005C3CFD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 xml:space="preserve"> </w:t>
      </w:r>
    </w:p>
    <w:p w:rsidR="008C2AAF" w:rsidRDefault="000726E2" w:rsidP="000726E2">
      <w:pPr>
        <w:spacing w:after="0" w:line="240" w:lineRule="auto"/>
        <w:rPr>
          <w:rStyle w:val="a5"/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lastRenderedPageBreak/>
        <w:t xml:space="preserve"> </w:t>
      </w:r>
      <w:r w:rsidR="008C2AAF" w:rsidRPr="000726E2">
        <w:rPr>
          <w:rStyle w:val="a5"/>
          <w:sz w:val="28"/>
          <w:szCs w:val="28"/>
          <w:lang w:val="kk-KZ"/>
        </w:rPr>
        <w:t xml:space="preserve">1920-30 жылдарындағы Қазақстан </w:t>
      </w:r>
      <w:r w:rsidR="00C7232A">
        <w:rPr>
          <w:rStyle w:val="a5"/>
          <w:sz w:val="28"/>
          <w:szCs w:val="28"/>
          <w:lang w:val="kk-KZ"/>
        </w:rPr>
        <w:t>мәдениеті</w:t>
      </w:r>
    </w:p>
    <w:p w:rsidR="008C2AAF" w:rsidRPr="000726E2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алғашқылардың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ұлттық әдебиет пен мәдениетті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айналысқан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үркістан өлкесіндегі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қоғамы.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Басқарманың құрылтайшысы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жетекшілері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жазушы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М.Әуезов, этнограф Ә.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Диваев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профессорлар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Х.Досмұхамедов, А.Шмидт, Н. Архангельский, М.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Тынышпаев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Есболов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Тоқтыбаев, Қ.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Тыныстановтар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Қоғам Жарғысының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жобасын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Түркістан ағарту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жөніндегі халық комиссариаты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ғалымдар кеңесі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1923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желтоқсандағы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» қо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ғамының мақсаты мен қызмет шеңбері төмендегідей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қазақ ә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 т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ілінің,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терминологиясы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орфографияс</w:t>
      </w:r>
      <w:r w:rsidR="000726E2"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726E2"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т.б. мәселелерін қарастыру;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ұлттық өнерді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қазақ халқының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тұрмысын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мектептерінде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оқыту мәселелерін қарастыру;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қазақ ғылыми қызметкерлері мен қазақ өнері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қайраткерлеріне көмек көрсету.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Қоғам құрамына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proofErr w:type="gramEnd"/>
      <w:r w:rsidR="00072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А.Байтұрсынұлы, М.Жұмабаев,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Ж.Аймауытов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 Дулатұлы, Қ.Кемеңгеров, </w:t>
      </w:r>
      <w:proofErr w:type="gram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gram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кезеңде жаңа кеңестік әдебиет қалыптаса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бастайды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Оның Қазақстандағы өкілдері С.Сейфуллин, С.Мұқанов, Б.Ізтөлин жөнө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Олардың шығармашылығы айқын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реализм және пролетарлық интернационализм ұстанымына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AAF" w:rsidRPr="000726E2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6E2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26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Сәкен Сейфуллин</w:t>
      </w:r>
      <w:r w:rsidRPr="00072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0726E2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2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1925 жылғы 18 мамырда Қазақстанда Пролетар-шаруа жазушылардың Қазақ ассоциациясы (ҚазАПП) құрылды.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ҚазАПП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әдебиет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ісін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қолға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E2" w:rsidRPr="00072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726E2"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314575" cy="2581275"/>
            <wp:effectExtent l="19050" t="0" r="9525" b="0"/>
            <wp:docPr id="3" name="Рисунок 1" descr="http://upload.wikimedia.org/wikipedia/kk/thumb/b/b0/Seyfullin.jpg/200px-Seyful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kk/thumb/b/b0/Seyfullin.jpg/200px-Seyfull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AF" w:rsidRPr="000726E2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Мәдениеттегі кез келген құбылыс таптық, пролетарлық күрес тұрғысынан бағаланды.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Халық шығармашылығының көптеген түрлері,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«Қобыланды батыр»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реакцияшыл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ұлтшылдық көзқарастағы шығарма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 А.Байтұрсынұлы, М.Жұмабаев, М.Дулатұлы қуғынға ұшырады. Аба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й шығармалары талқылауға түсті.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Басқа жанрлардың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орынға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лирика шығарылды. Кеңестік жарқын шындықты жабырқау өткен өмірмен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тәсілі кең қолданысқа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ҚазАПП қызметінде қазақтың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әдебиеті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әдебиеті дә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үрлерін жоққа шығару көзқарасы 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барған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белең ала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Қазақ көркем әдебиетіндегі осы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ағым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1922—1923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соң 1926-1928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қызу </w:t>
      </w:r>
      <w:proofErr w:type="spellStart"/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ікірталас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өтті. 20-жылдардың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соңында қазақ әдебиетіне Ғ.Мүсірепов, Ғ.Мұстафин, Ә.Тәжібаев, А.Тоқмағамбетов, Ғ.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секілді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кеңес адамдарының —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қала еңбеккерлерінің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Қазақ кеңес ақын-жазушыларының шығармашылығында В.И.Ленин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тақырыпқа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1934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12—18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күндері Қазақстан жазушыларының I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идеялық тәрбие жүргізудегі қуатты құрал кеңестік әдебиет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уы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баса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айтылды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Қазақ кеңес әдебиеті фольклор дәстүріне сүйенді. Мәселен, Жамбыл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Жабаев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(1846—1945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шығармаларында ел өмірінің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оқиғалары кө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Жаңа өмі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кеңес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ақын Нүрпейіс Байғанин (1860—1945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өзінің эпостық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жырларына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арқау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Байзақов (1900—1946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шығармашылығы нағыз халықтық мәнге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0726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2" descr="http://upload.wikimedia.org/wikipedia/kk/thumb/3/3a/Jabaev.jpg/200px-Jab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kk/thumb/3/3a/Jabaev.jpg/200px-Jaba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AF" w:rsidRPr="000726E2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Жамбыл </w:t>
      </w:r>
      <w:proofErr w:type="spellStart"/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Жабаев</w:t>
      </w:r>
      <w:proofErr w:type="spellEnd"/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20—30-жылдар қазақ кеңес әдебиетінде проза, драматургия және әдеби сын сияқты жаңа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жанрлар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дамыған кезең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 І.Жансүгіров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Жолдастар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С.Мұқанов «Байдың ұлы»,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«Ботагөз»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романдарын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драматургиясын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Мұхтар Әуезовтің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өлі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Қазақ театр өнерінің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оның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есімімен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тығыз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құптаған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тақырып — кеңестік қоғамның құрылуы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қазақтардың туған өлкесін түлетуге қосқан үлесі,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халықтың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еңбектегі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ерлігі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т.б.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1934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республикада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әдебиеті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баспасы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ашылды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Баспадан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реализм рухындағы ә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түрлі жанрдағы шығармалар жарық көре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Бұ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Қазақстанда тұратын өзге ұлт өкілдері — И.Шухов, П.Кузнецов,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Г.Шарипов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т.б.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жазушылар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көпшілікке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Д.Снегиннің «Шығыстан соққан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жөне «Менің қалам»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жинақтары жарық көрді.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Латиф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Ансари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ұйғыр ақындарының «Таңғы сәуле»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тты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өлең</w:t>
      </w:r>
      <w:proofErr w:type="gram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жинағын құрастырды.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партия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тарапынан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идеологиялық бақылаудың күшеюіне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көптеген әдебиет өкілдері қудалауға түсе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1937—1938 жылдардағы қуғын-сүргін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әдебиеті өзінің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тке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ұстар өкілдерінен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айырылды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Қазақ әдебиетінің ұлттық ағымының өкілдері —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Ж.Аймауытов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М.Жұмабаев, Ш.Құдайбердіұлы, Ө.Бөкейханов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А.Байтұрсынұлы,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қуғын-сүргінге ұшырады. Осы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кеңес әдебиеті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 көрнекті өкілдері — С.Сейфуллин, І.Жансүгіров,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Б.Майлин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т.б. да қудаланған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қуғын-сүргін қазақ әдебиеті мен тілінің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айтарлықтай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зиянын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тигізді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Қазақстан </w:t>
      </w:r>
      <w:proofErr w:type="spellStart"/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бейнелеу</w:t>
      </w:r>
      <w:proofErr w:type="spellEnd"/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өнері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Кеңес өкіметінің алғашқы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көрнекі үгіт аса қажет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1920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плакаттар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арналған көркемөнер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шеберханалары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Көркемөнер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плакаттар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 көшелерге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ілініп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рухта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болуға үндеді. Н.Хлудов, А.Пономарев сияқты суретшілердің шығармашылығ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көпшілікке кең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танымал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2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72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1928 жылы Қазақ АКСР Ағарту халкомы Қазақстан, Сібір және Урал суретшілерінің жылжымалы көрмесін ұйымдастырды.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1932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жарық көрген «Әдеби-көркем ұйымдарды қайта құру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» қ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аулы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сәйкес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Суретшілер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одағы құрылды.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1934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күні Мәскеудегі Шығыс мәдениеті мұражайында «Кеңестік Қазақстан өнері» көрмесі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Н.Крутильников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Қ.Қожықов, Ө.Исмаилов, т.б. суретшілердің шығармалары қойылды. 1935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«Қазақстандағы Кеңес өкіметіне 15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көрмесінің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Көркем өнер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галереясы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құрылды.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Әбубәкір Исмаилов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өнерінің алғашқы өкілдерінің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1927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Бейсембай</w:t>
      </w:r>
      <w:proofErr w:type="spellEnd"/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әрсенбаев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екеуі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Омбыдағы Врубель атындағы көркем өнер училищесінің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ашылған біржылдық студияға түседі.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Мәскеуге оқ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жіберіледі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XX ғасырдың 20-жылдарының соңына қарай Әбілхан Қастеевтің де шығармашылық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алғашқы кәсі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дағдыларын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Н.Г.Хлудовтан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оқып-үйрену арқылы алған.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өнері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кадрлар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даярлау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Алматыдағы театр-көркемөнер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училищесі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Қазақстанның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суретшілері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шығармаларында өткен өмі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ұмтылды. Ә.Қастеев революцияға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Қазақстандағы әлеуметтік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жанжалдар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төркінін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көрсетуге тырысқан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сериясын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«Қызды зорлықпен әкету», «Садақа жинаған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«Құ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ғақшылықта тасаттық беру», «Кәрі байдың құда түсуі»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әйелдердің бас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жоқтығын, қарапайым халықты,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алдап-арбау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көріністерін көз алдыға әкелді.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өнерінің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өздері өмір сүріп жатқан кезең, әсіресе 30-жылдар тақырыбына көбірек мән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байқалады.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Суретшілер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кеңес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олардың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ерлігі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адалдығын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бейнелеуге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көңіл бөле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 Бұ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партиялық идеологияның Қазақстан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суретшілері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шығармашылығына әсері анық байқалды.</w:t>
      </w:r>
    </w:p>
    <w:p w:rsidR="008C2AAF" w:rsidRPr="000726E2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өнері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соғысы жылдарында-ақ музыка жаңа тақырыптармен толыға түскен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Алғашқы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революцияшыл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әндері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Ақындар мен әншілер Кеңес өкіметі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идеяларын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насихаттауда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өл атқарды. Әсіресе С.Сейфуллиннің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марселъезасы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революциялық рухтағы әні кең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жүнжіме, жүрме бос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Қол ұстас,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қос!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 ұстап дұшпанға барайық,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Теңдіктің ұранын салайық.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Тізесін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батырған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залымнан</w:t>
      </w:r>
      <w:proofErr w:type="spellEnd"/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теңдік алайық!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Қазақстанның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уездік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орталықтарында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ұйымдастыруға баса көңіл бөлді. Бұл халықты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ағарту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1919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Ақмолада музыкалық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театр, музыка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үйірмелері бар Халық үйі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гарнизонның мәдени ағарту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коллегиясы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П.М.Виноградовтың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бастамасымен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Қызыл әскерлер хоры ұйымдастырылды. Ұзамай-ақ қалада әскер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әлімдері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парктерде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ойнайтын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симфониялық оркестр жұмыс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1920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Орынборда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музыка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кітапханасы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сондай-ақ халық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аспаптары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оркестрлері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көркемдік репертуар құрастыратын комиссия ұйымдастырылды.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халықтық консерватория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ұйымдастырылған музыкалық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 мен теледидардың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халыққа идеологиялық тәрбие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өл атқарды.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орындаушыларды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кеңестік музыкалық ұжымдарға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слеттер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байқаулар өткізіле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Қазақстанның көптеген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облыстарында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әншілер, ақындар,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музыканттар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байқауы тұрақты өткізілі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тұрды. 1922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Қарқаралыда өткен байқауда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әнші Ғаббас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Айтпаев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иеленді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1924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ақын,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сазгер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әрі әнші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Ыбырай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Сандыбаев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қатысқан слет өтті.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1923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Мәскеуге Ә.Қашаубаев,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И.Байзаков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Е.Өмірзақов, Ғ.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Айтпаева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Қ.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Байжанов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Қ.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Жандарбеков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т.б. қазақ әншілері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музыканттары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шақырылып, концерт қойды. 1925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Қызылордада Әміре Қашаубаев,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Байзақов,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Елубай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Өмірзақов, т.б. қатысуымен қазан халық м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узыкасының үлкен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концерті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өтті.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Қазақ музыка мәдениетін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музыка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қажымай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жинаушы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сазгер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Викторович Затаевичтің (1869—1936 )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өлі үлкен.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Орынбор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1920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1500-ден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әндері мен күйлерін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Республика үкіметі А.В.Затаевичтің еңбегін жоғары бағалап, оған 1923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АКСР-нің Халық әртісі атағын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барлығы — 2300 шығарма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алған, оның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ұйғыр, дүнген, өзбек, қарақалпақ, татар, кә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 ұлттық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бар. «Қазақ халқының 1000 әні»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алғашқы жинағы 1925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Орынборда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«Қазақ халкының 500 әні мен күйі»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жинағы 1931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жарық көрді.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жинаған қазақ халқының бай музыкалық қазынасы дүние жүзі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елдерін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Қазақстанның өзіндік музыка өнерімен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1926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Қызылордада қазақ театры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Қазақстанның музыкалы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 орталығына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өзінің алғашқы онжылдығы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музыкалық театр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Қазақ көрермендерін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спектакльден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берілетін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1931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қуатты радио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Радиоорталықта түңғыш қазақ кәсі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қой хоры ұйымдастырылды. Ұлттық өнер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кадрларын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даярлау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1932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театр-музыка техникумы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Бұл республикадағы тұңғыш өнер оқу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сондықтан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білетін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музыкадан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жігерлі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мамандардың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Қуанұлы Жұбанов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сәуірде ғылыми-зерттеу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музыкалық-драмалық техникумының музыкалық-тәжірибелік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шеберханасына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қазақ халық аспаптарының үнін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жүктелді. Жұмысқа А.Жұбанов басшылық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Е.Брусиловский және ағайынды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Прокофий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Эмануэль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Романенколар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сияқты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тартылды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Құрманғазы, Дәулеткерей,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Тә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імбет, Қазанғап, Ықылас,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Сармалай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Сейтек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т.б. күйшілердің көптеген күйлері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А.Жұбанов кәсіби музыкалық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жүйесінде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домбырада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қобызда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ойнауды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үйрету қажеттігі жөнінде мәселе көтерді.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еңбек нәтижесінде көлемі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дыбысталуы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 түрлі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домбыралар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квартетін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прима, тенор, альт және бас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домбыраларын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шығарды. А.Жұбановтың басшылығымен техникумның 11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кішігі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домбыра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құрды. 1934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 өнер қайраткерлерінің I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Домбыра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есепке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Қазақ ОАК-нің төралқасы «Ағарту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халкомы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 өнері қайраткерлерінің I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слетіне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қатысушылардан халық аспаптарының ұлттық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құру...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бюджеттен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аржыландыру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қосу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қаулы қабылдады. Оркестр құрамына техникум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студенттерімен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катар халық музыкасының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көркемдік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Жұбанов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1935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оркестрдің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Жамбыл атындағы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филармониясы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құрылды. Филармония республикадағы музыкалы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концерттік жұмыстың ұйымдастырушы орталығы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1935 жылдың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аспаптары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тұңғыш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гастрольге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шықты. Оркестрдің репертуарындағы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ұрманғазының «Сарыарқа»,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Балбырауын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Дәулеткерейдің «Қосалқа» күйлерін халық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қабылдады.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1936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мамырда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Мәскеуде Қазақстан әдебиеті мен өнерінің онкүндігі өтті. 23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мамырда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Үлкен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өткен қорытынды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концертте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партия мен үкімет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қатысты. А.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Жұбанов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басқарған оркестр өзінің ең таңдаулы шығармаларын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1936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қарашада Қазақ АКСР ОАК-нің қаулысымен А.Жұбановқа және солист әншілер У.Қабиғожин мен Л.Мұхитовқа республикаға еңбек сіңірген әртіс атағы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А.Жұбанов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классикасын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М.И.Глинканың «Руслан мен Людмила», П.И.Чайковскийдің «Қарғанын мәткесі», Ф.Шуберттің «Музыкалық сәт»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операларынан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үзінділер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1938 жылдың қазан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Латиф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жетекшілік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Сөйті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30-жылдардың соңына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Қазақстанның көсіпқой музыка өнері даму үстінде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қорландыру,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дарынды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орындаушыларды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анықтау, музыкалық ұжымдар үшін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таңдап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жұмыстары жүргізілді. 30-жылдардың соңына қарай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қалыптасқан кәсі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қой музыкалық мәдениетте Қазақстан халықтарының ұлттық мәдениетінің өзіндік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әлі де сақталған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AAF" w:rsidRPr="000726E2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 өнері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20-жылдардың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Қазақстандағы мәдени революция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көркемөнерпаздар ұжымдары, халықтық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театрлар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өмірге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 Тұңғыш кәсі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қой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ұйымдастыру мәселесі 1925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каңтарда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Орынбор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қаласында өткен I Жалпықазақтық съезде көтерілді. 1925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сәуір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 Кеңестерінің V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Қазақстанда тұңғыш кәсіпқой театр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шығарылды.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Қазақ театрының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труппасы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өркемөнерпаздар үйірмесі мүшелерінен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 өнері көсіпқой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орындаушыларынан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құрылды. Бұлар — Қалибек Қуанышбаев, Серке Қожамқұлов,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Елубай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Өмірзақов, Әміре Қашаубаев,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Байзақов, Құрманбек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Жандарбеков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т.б. Театр Алматыға көшкеннен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труппаға Күләш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Байсейітова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Қанабек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Байсейі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Манарбек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Қуан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Лекеров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Жүсіпбек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Елебековтер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қосылды. 1926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қаңтар күні М.Әуезовтің «Еңлік—Кебек»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спектаклінен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үзінді қойылып,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Театрдың алғашқы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Жұмат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Ұзақ уақыт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театрдың айқын шығармашылық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болған жоқ,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спектакльдер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концерттермен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халық шығармашылығы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кештерімен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өткізілі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1927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наурызда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кеңес тақырыбына жазылған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пьеса — «Зарлық»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қойылды.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1926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Денсаулық сақтау халкомының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Н.Анов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жазған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Жарадан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арылу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қойылды. Пьеса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дә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ігердің дәріс оқуы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беріліп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Бұл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сахнасында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қойылған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авторының шығармасы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Спектакльдер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өмірге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бейімдеуге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құрылыс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лайықты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Алматыға ауысқаннан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көркемөнерпаздар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әртістер музыкалық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сауаттарын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рояль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қосылып ән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дағдысына жаттықты,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актерлік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шеберліктерін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шыңдады.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«Ең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ік—Кебек»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спектакліне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сазгер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Дмитриевич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Мацуцин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дүниеге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сөйлейтін, қазақ халқының дә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үрлері мен шығармашылығын жақсы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білетін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Д.Мацуциннің М.Әуезовтің «Еңлік—Кебек»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драмасына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әнмен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музыкалық көркемдеудің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тәжірибесі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сазгер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 әндері мен күйлерін кеңінен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опера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даярлау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музыкалық студия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Абай атындағы академиялық опера және балет театры өмірге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Студия даярлаған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Айман-Шолпан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музыкалық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рөлінде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үләш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Байсейітова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тұңғыш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опералары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«Қыз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пен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Жалбырды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қоюға даярлық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«Қыз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операсын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Е.Брусиловский,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либреттосын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Ғ.Мүсірепов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«Қыз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ібек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операсының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ерекшелігі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әртістерінің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қатысуымен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«Қыз Жібектің» мазмұнына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ежелгі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 аңызы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Жалбыр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1916 жылғы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окиғаны арқау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алған.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Театр Қазақстан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гастрольдік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шығып, барлық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көрермендер қазақ өнерінде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болған жаңа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қуана құптап қарсы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көбейту қажеттігі байқалды.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«Қалқаман—Мамырды»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сазгер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В.В.Великанов М.Әyезовтің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либреттосы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1938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қойылды. Қазақстан балет өнерінің бастауындағы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бишісі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 Жиенқұлованың өнері жарқын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Қазақ опера және хореографиялық өнерімен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драма өнері де өркендеді. 1933 жылдың күзінен Қазақ драма театры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жым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Театр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М.Г.Насонов тағайындалды.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Қалкен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Әділшынов, Сәбира Майқанова,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Сейфолла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Телғараев,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әкен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Айманов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Жағда Өгізбаев жұмыс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Л.Хамиди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С.Шабельскийдің басқаруымен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кішігі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аспаптық оркестр құрылды.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М.Әуезовтің «Еңлік—Кебек» спектаклінің жаңа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қойылды. Осы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кеңес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драматургтерінен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аударылған — В.Кирмонның —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Н.Погодиннің — «Менің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досым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Й.Пруттің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Мстислав»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пьесалары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қойылды. 1937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акпанда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академиялық театр атағы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 театры 1933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қыркүйекте ұйымдастырылды. Шығармашылық ұжым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астанаға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Театрдың тұңғыш қойылымы — К.Треневтің «Любовь Яровая»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Театрдың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көркемдік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Ю.Л.Рутковский.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құрушылар қатарында Е.Б.Кручинина, З.М. Морская,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С.П.Ассуиров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А.Каменская,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П.Каранов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Д.Фурмановтың романы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«Чапаев»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қойылды. Спектакльдің қоюшы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рөлде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ойнаушы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Г.Юровский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Қазақ АКСР-ның 15 жылдығына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ұжымы Д.Фурмановтың және С.Поливановтың «Бүлік»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1935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қазандағы пр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емьера нағыз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мерекеге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</w:t>
      </w:r>
      <w:proofErr w:type="spellEnd"/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1937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сахнасында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тұңғыш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М.Әуезовтің «Түнгі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пьесасының қойылуы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оқиға </w:t>
      </w:r>
      <w:proofErr w:type="spellStart"/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Қоюшы режиссер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Ю.Рутковскийге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спектакль үшін Республиканың Еңбек сіңірген әртісі атағы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1938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Республикалық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 театры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өзгертілді.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Ұйғыр театр өнерінің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1919—1920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Жаркентте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істеген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көркемөнерпаздар үйірмесінің мүшелері тұрды.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Кәсі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қой ұйғыр ұлттық театры 1933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күзде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құрылды, Театрдың шығармашылық ұжымына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Х.Илиева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Ө.Шәмиев,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Р.Тохтанова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С.Саттарова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Ә.Әкбәровтар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Ж.Асимов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А.Садировтың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Анархан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И.Саттаров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В.Дьяковтің «Ғерип-Сәнәм»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пьесалары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эпостық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аңыздар мен әндердің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сахналану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көрінісі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Спектакльдерді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көркемдеуде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К.Г.Ланге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Л.Поливанов,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М.М.Шанов-Сокольский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айтарлықтай көмек көрсетті. Ұйғыр көсі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қой хореографиясының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өзбек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бишісі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Әли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Ардобус,КСРО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 әртісі Тамара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ханум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үлеен рөл атқарды. 1937 жылдың соңында театрдың бас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көркемдік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В.И.Дьяков тағайындалды.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ұйғыр әртістерін Станиславский жүйесімен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Театр ұжымы 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шеберлерінің көмегімен «Қозы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өрпеш—Баян сұлу»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пьесасын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қойып,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үлкен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табыспен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өтті.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1932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қыркүйекте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Владивостокта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Қиыр Шығыс өлкелік Корей драма театры ұйымдастырылды. 1937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халқын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аударуына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Қызылордаға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Бұған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ұлттық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пьеса қойып, кеңестік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корейлер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індегі жаңалықтарды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бейнелеген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өнері саласындағы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бірегейлендіруге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ұжымы бұл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кеңес авторларының шығармаларын қоюға көшті. 1937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К.Треневтің — «Любовь Яровая», 1938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М.Горькийдің —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Жаулар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В.Гусевтің — «Даңк», 1939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Л.Шейнин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ағайынды Турлардың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спектаклдерін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қойып, соғысқа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актерлік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өнердің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Станиславскийлік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жүйесін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игерді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6E2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Кинематография</w:t>
      </w:r>
      <w:r w:rsidRPr="0007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726E2" w:rsidRPr="005C3CFD" w:rsidRDefault="008C2AAF" w:rsidP="00072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Қазақстандағы тұңғыш кино тү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сіру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жылнамасына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Бұл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киноға Қызылорда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каласында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өткен Қазақстан кеңестерінің I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ілген. Осы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«Қазақ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құрылуының бес жылдығы»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аталатын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көрсетілді.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бүкіл республика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Ағарту халкомының көшпелі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Ақтобе, Қызылорда,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Темір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Шымкентте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1928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Қызылордадан Алматыға көше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Мәскеуден жаңа астанаға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Востоккино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тресінің өкілдері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бөлімшелерін ашуға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кірісті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1928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оның төңірегі»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аталған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түсіріліп,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зертханасы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болмағандықтан,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өңдеу жөне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монтаждау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Мәскеуде жүргізілді. 1929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экрандарында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«Соңғы жаңалықтар» киножурналы көрсетіле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Қазақстан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тұңғыш көлемді дерект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көркем фильм «Түрксіб»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Сценарий авторы мен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В.Турин.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Осыдан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Востоккино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Қазақстан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тағы үш фильм түсірді: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«Дала әні» (1930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А.Лемберг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«Жұт» (1931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А.Коростин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«Қаратау құпиялары» (1933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А.Дубровский.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 республикалардағы сияқты Қазақстанда да қажетті материалдық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базасымен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киностудия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1935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маусымда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«Кеңестік Қазақстан» киножурналының алғашқы нөмірлері шыға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Қазақстан та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қырыбына түсі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ілген алғашқы көркем фильм Д.Фурмановтың романы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режиссер С.Тимошенко 1929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Ленфильмде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түсірген «Бүлік»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1935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қазақстандық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жазушы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И.П.Шуховтың романы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«Мосфильм»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киностудиясы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соқпағы»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түсірді.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1938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«Ленфильм»,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Амангелді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түсірді.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академиялық драма театрының әртістері күшімен қазақ және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тілдерінде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түсі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ілді. Фильм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М.Левин,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В.Иванов пен Ғ.Мүсірепов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Фильмдегі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өлдерді Е.Өмірзақов, Ш.Жиенқұлова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ойнады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Фильмнің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музыкасын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Жұбанов</w:t>
      </w:r>
      <w:proofErr w:type="gram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жазған. 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1940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М.Левин М.Әуезовтің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сценарийі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Райхан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көркем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фильмін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түсірді.</w:t>
      </w:r>
      <w:r w:rsid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Музыкамен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көркемдеген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сазгер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В.Великанов </w:t>
      </w:r>
      <w:proofErr w:type="spellStart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07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3C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0726E2" w:rsidRPr="005C3CFD" w:rsidRDefault="000726E2" w:rsidP="000726E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8C2AAF" w:rsidRPr="005C3CFD" w:rsidRDefault="008C2AAF" w:rsidP="005C3CF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C3C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Пайдаланылған әдебиет</w:t>
      </w:r>
      <w:r w:rsidR="005C3CFD" w:rsidRPr="005C3C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тер:</w:t>
      </w:r>
      <w:r w:rsidRPr="005C3C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 Қазақстан тарихы: Аса маңызды кезеңдері мен ғылыми мәселелері. </w:t>
      </w:r>
      <w:proofErr w:type="spellStart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мектептің қоғамдық - гуманитарлық бағытындағы 11-сыныбына арналған оқулық/М.Қойгелдиев, Ө.Төлеубаев, Ж.Қасымбаев, т.б. — </w:t>
      </w:r>
      <w:proofErr w:type="spellStart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баспасы</w:t>
      </w:r>
      <w:proofErr w:type="spellEnd"/>
      <w:r w:rsidRPr="005C3C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ISBN 9965-36-106-1</w:t>
      </w:r>
    </w:p>
    <w:p w:rsidR="00792A5F" w:rsidRPr="005C3CFD" w:rsidRDefault="005C3CFD" w:rsidP="005C3CF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CFD">
        <w:rPr>
          <w:rFonts w:ascii="Times New Roman" w:hAnsi="Times New Roman" w:cs="Times New Roman"/>
          <w:sz w:val="28"/>
          <w:szCs w:val="28"/>
        </w:rPr>
        <w:t xml:space="preserve">Қазақстанның қазіргі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C3C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3CF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 xml:space="preserve"> мектептің 9-сыныбына арналған окулық. 2-басылымы, өңделген.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редакциясын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 xml:space="preserve"> басқарған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 xml:space="preserve"> ғылымының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 xml:space="preserve">, профессор Б. Ғ. Аяған. </w:t>
      </w:r>
      <w:proofErr w:type="spellStart"/>
      <w:r w:rsidRPr="005C3CF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5C3CFD">
        <w:rPr>
          <w:rFonts w:ascii="Times New Roman" w:hAnsi="Times New Roman" w:cs="Times New Roman"/>
          <w:sz w:val="28"/>
          <w:szCs w:val="28"/>
        </w:rPr>
        <w:t>: Атамұра, 2009. ISBN 9965-34-933-9</w:t>
      </w:r>
    </w:p>
    <w:sectPr w:rsidR="00792A5F" w:rsidRPr="005C3CFD" w:rsidSect="005C3CF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B7B"/>
    <w:multiLevelType w:val="hybridMultilevel"/>
    <w:tmpl w:val="4A8AE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966C3"/>
    <w:multiLevelType w:val="hybridMultilevel"/>
    <w:tmpl w:val="45C88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C722C"/>
    <w:multiLevelType w:val="hybridMultilevel"/>
    <w:tmpl w:val="C3BE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C2AAF"/>
    <w:rsid w:val="000726E2"/>
    <w:rsid w:val="00276849"/>
    <w:rsid w:val="00384698"/>
    <w:rsid w:val="00491201"/>
    <w:rsid w:val="005C3CFD"/>
    <w:rsid w:val="00771ED3"/>
    <w:rsid w:val="008C2AAF"/>
    <w:rsid w:val="00C7232A"/>
    <w:rsid w:val="00ED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A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C2AAF"/>
    <w:rPr>
      <w:b/>
      <w:bCs/>
    </w:rPr>
  </w:style>
  <w:style w:type="paragraph" w:styleId="a6">
    <w:name w:val="List Paragraph"/>
    <w:basedOn w:val="a"/>
    <w:uiPriority w:val="34"/>
    <w:qFormat/>
    <w:rsid w:val="00072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Администратор</cp:lastModifiedBy>
  <cp:revision>2</cp:revision>
  <dcterms:created xsi:type="dcterms:W3CDTF">2012-11-28T15:14:00Z</dcterms:created>
  <dcterms:modified xsi:type="dcterms:W3CDTF">2012-11-28T15:14:00Z</dcterms:modified>
</cp:coreProperties>
</file>